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352"/>
        <w:gridCol w:w="1582"/>
      </w:tblGrid>
      <w:tr w:rsidR="003A369F" w:rsidTr="006A6A50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582" w:type="dxa"/>
          </w:tcPr>
          <w:p w:rsidR="003A369F" w:rsidRDefault="003A369F">
            <w:r>
              <w:t>Nº ECTS</w:t>
            </w:r>
          </w:p>
        </w:tc>
      </w:tr>
      <w:tr w:rsidR="003A369F" w:rsidTr="006A6A50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6A6A50">
              <w:t>DERECHO CONSTITUCIONAL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582" w:type="dxa"/>
          </w:tcPr>
          <w:p w:rsidR="003A369F" w:rsidRDefault="003A369F" w:rsidP="006A6A50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EA348F">
            <w:r>
              <w:t>Experto en Derecho parlamentario, Derecho electoral, Técnica legislativa, Derecho constitucional en general</w:t>
            </w:r>
          </w:p>
          <w:p w:rsidR="001D7F79" w:rsidRDefault="001D7F79">
            <w:r>
              <w:t xml:space="preserve">Experiencia investigadora </w:t>
            </w:r>
            <w:r w:rsidR="00EA348F">
              <w:t xml:space="preserve"> 5 sexenios, solicitado un sexto</w:t>
            </w:r>
          </w:p>
          <w:p w:rsidR="00EA348F" w:rsidRDefault="00EA348F">
            <w:r>
              <w:t>Solicitado un sexenio de transferencia de conocimiento e innovación</w:t>
            </w:r>
          </w:p>
          <w:p w:rsidR="001D7F79" w:rsidRDefault="001D7F79">
            <w:r>
              <w:t xml:space="preserve">Experiencia docente </w:t>
            </w:r>
            <w:r w:rsidR="00EA348F">
              <w:t>23 años</w:t>
            </w:r>
          </w:p>
          <w:p w:rsidR="001D7F79" w:rsidRDefault="001D7F79">
            <w:r>
              <w:t>.</w:t>
            </w:r>
            <w:r w:rsidR="00840C24">
              <w:t>Catedrático de Universidad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EA348F">
              <w:t>Derecho parlamentario</w:t>
            </w:r>
          </w:p>
          <w:p w:rsidR="001D7F79" w:rsidRDefault="001D7F79">
            <w:r>
              <w:t>2.</w:t>
            </w:r>
            <w:r w:rsidR="00EA348F">
              <w:t>Procedimiento legislativo</w:t>
            </w:r>
          </w:p>
          <w:p w:rsidR="001D7F79" w:rsidRDefault="001D7F79">
            <w:r>
              <w:t>3.</w:t>
            </w:r>
            <w:r w:rsidR="00EA348F">
              <w:t>Técnica legislativa</w:t>
            </w:r>
          </w:p>
          <w:p w:rsidR="001D7F79" w:rsidRDefault="001D7F79">
            <w:r>
              <w:t>4.</w:t>
            </w:r>
            <w:r w:rsidR="00EA348F">
              <w:t>Relaciones Gobierno Parlamento</w:t>
            </w:r>
          </w:p>
          <w:p w:rsidR="00EA348F" w:rsidRDefault="001D7F79">
            <w:r>
              <w:t>5.</w:t>
            </w:r>
            <w:r w:rsidR="00EA348F">
              <w:t>Elecciones</w:t>
            </w:r>
          </w:p>
          <w:p w:rsidR="00EA348F" w:rsidRDefault="00EA348F">
            <w:r>
              <w:t>6. Segundas Cámaras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64C11">
        <w:trPr>
          <w:trHeight w:val="70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64C11" w:rsidRDefault="00164C11" w:rsidP="00164C11">
            <w:pPr>
              <w:numPr>
                <w:ilvl w:val="0"/>
                <w:numId w:val="1"/>
              </w:numPr>
              <w:tabs>
                <w:tab w:val="left" w:pos="567"/>
                <w:tab w:val="left" w:pos="1296"/>
                <w:tab w:val="right" w:pos="9936"/>
              </w:tabs>
              <w:suppressAutoHyphens/>
              <w:jc w:val="both"/>
            </w:pPr>
            <w:r>
              <w:t xml:space="preserve">1 Investigadora en el Proyecto de Investigación </w:t>
            </w:r>
            <w:r w:rsidRPr="00325632">
              <w:rPr>
                <w:b/>
              </w:rPr>
              <w:t>“El diálogo entre los Convenios Americano y Europeo de Derechos Humanos”,</w:t>
            </w:r>
            <w:r>
              <w:t xml:space="preserve"> </w:t>
            </w:r>
            <w:proofErr w:type="spellStart"/>
            <w:r>
              <w:t>subproyecto</w:t>
            </w:r>
            <w:proofErr w:type="spellEnd"/>
            <w:r>
              <w:t xml:space="preserve"> </w:t>
            </w:r>
            <w:r w:rsidRPr="00325632">
              <w:rPr>
                <w:b/>
              </w:rPr>
              <w:t>“Los derechos civiles en los Convenios Americano y Europeo de Derechos Humanos”,</w:t>
            </w:r>
            <w:r>
              <w:t xml:space="preserve"> Investigador Principal D. Raúl Canosa Usera, Universidad Complutense de Madrid, Departamento de Derecho Constitucional, subvencionado por el Ministerio de Ciencia e Innovación, Referencia: </w:t>
            </w:r>
            <w:r w:rsidRPr="00325632">
              <w:rPr>
                <w:b/>
              </w:rPr>
              <w:t>DER2008-06390-C04-03/JURI.</w:t>
            </w:r>
            <w:r>
              <w:t xml:space="preserve"> Convocatoria Resolución de 26 noviembre 2007 (Boletín Oficial del Estado de 30/11/2007). Concesión: Resolución de 4 noviembre 2008.</w:t>
            </w:r>
            <w:r w:rsidRPr="00FC2805">
              <w:t xml:space="preserve"> </w:t>
            </w:r>
            <w:r>
              <w:t>Plazo de Ejecución: 01/01/2009-31/12/2011.</w:t>
            </w:r>
          </w:p>
          <w:p w:rsidR="00164C11" w:rsidRPr="00325632" w:rsidRDefault="00164C11" w:rsidP="00164C11">
            <w:pPr>
              <w:numPr>
                <w:ilvl w:val="0"/>
                <w:numId w:val="1"/>
              </w:numPr>
              <w:tabs>
                <w:tab w:val="left" w:pos="567"/>
                <w:tab w:val="left" w:pos="1296"/>
                <w:tab w:val="right" w:pos="9936"/>
              </w:tabs>
              <w:suppressAutoHyphens/>
              <w:jc w:val="both"/>
              <w:rPr>
                <w:rFonts w:cs="Arial"/>
              </w:rPr>
            </w:pPr>
            <w:r w:rsidRPr="007C3068">
              <w:rPr>
                <w:rFonts w:cs="Arial"/>
              </w:rPr>
              <w:t xml:space="preserve">Investigadora en el Proyecto de Investigación </w:t>
            </w:r>
            <w:r w:rsidRPr="007C3068">
              <w:rPr>
                <w:rFonts w:cs="Arial"/>
                <w:szCs w:val="24"/>
              </w:rPr>
              <w:t>titulado “</w:t>
            </w:r>
            <w:proofErr w:type="spellStart"/>
            <w:r w:rsidRPr="00325632">
              <w:rPr>
                <w:rFonts w:cs="Arial"/>
                <w:b/>
                <w:szCs w:val="24"/>
              </w:rPr>
              <w:t>Constitucionalizacion</w:t>
            </w:r>
            <w:proofErr w:type="spellEnd"/>
            <w:r w:rsidRPr="00325632">
              <w:rPr>
                <w:rFonts w:cs="Arial"/>
                <w:b/>
                <w:szCs w:val="24"/>
              </w:rPr>
              <w:t xml:space="preserve"> de la estabilidad presupuestaria y sus implicaciones en los procesos de </w:t>
            </w:r>
            <w:proofErr w:type="spellStart"/>
            <w:r w:rsidRPr="00325632">
              <w:rPr>
                <w:rFonts w:cs="Arial"/>
                <w:b/>
                <w:szCs w:val="24"/>
              </w:rPr>
              <w:t>presupuestacion</w:t>
            </w:r>
            <w:proofErr w:type="spellEnd"/>
            <w:r w:rsidRPr="00325632">
              <w:rPr>
                <w:rFonts w:cs="Arial"/>
                <w:b/>
                <w:szCs w:val="24"/>
              </w:rPr>
              <w:t xml:space="preserve">, </w:t>
            </w:r>
            <w:proofErr w:type="spellStart"/>
            <w:r w:rsidRPr="00325632">
              <w:rPr>
                <w:rFonts w:cs="Arial"/>
                <w:b/>
                <w:szCs w:val="24"/>
              </w:rPr>
              <w:t>ejecucion</w:t>
            </w:r>
            <w:proofErr w:type="spellEnd"/>
            <w:r w:rsidRPr="00325632">
              <w:rPr>
                <w:rFonts w:cs="Arial"/>
                <w:b/>
                <w:szCs w:val="24"/>
              </w:rPr>
              <w:t xml:space="preserve"> y control del gasto </w:t>
            </w:r>
            <w:proofErr w:type="spellStart"/>
            <w:r w:rsidRPr="00325632">
              <w:rPr>
                <w:rFonts w:cs="Arial"/>
                <w:b/>
                <w:szCs w:val="24"/>
              </w:rPr>
              <w:t>publico</w:t>
            </w:r>
            <w:proofErr w:type="spellEnd"/>
            <w:r w:rsidRPr="00325632">
              <w:rPr>
                <w:rFonts w:cs="Arial"/>
                <w:b/>
                <w:szCs w:val="24"/>
              </w:rPr>
              <w:t xml:space="preserve"> en una hacienda múltiple”.</w:t>
            </w:r>
            <w:r w:rsidRPr="007C3068">
              <w:rPr>
                <w:rFonts w:cs="Arial"/>
                <w:szCs w:val="24"/>
              </w:rPr>
              <w:t xml:space="preserve"> </w:t>
            </w:r>
            <w:r w:rsidRPr="007C3068">
              <w:rPr>
                <w:rFonts w:cs="Arial"/>
              </w:rPr>
              <w:t xml:space="preserve">Investigador Principal </w:t>
            </w:r>
            <w:r>
              <w:rPr>
                <w:rFonts w:cs="Arial"/>
              </w:rPr>
              <w:t xml:space="preserve">Prof. </w:t>
            </w:r>
            <w:r w:rsidRPr="007C3068">
              <w:rPr>
                <w:rFonts w:cs="Arial"/>
              </w:rPr>
              <w:t>D</w:t>
            </w:r>
            <w:r>
              <w:rPr>
                <w:rFonts w:cs="Arial"/>
              </w:rPr>
              <w:t>r</w:t>
            </w:r>
            <w:r w:rsidRPr="007C3068">
              <w:rPr>
                <w:rFonts w:cs="Arial"/>
              </w:rPr>
              <w:t xml:space="preserve">. Miguel </w:t>
            </w:r>
            <w:proofErr w:type="spellStart"/>
            <w:r w:rsidRPr="007C3068">
              <w:rPr>
                <w:rFonts w:cs="Arial"/>
              </w:rPr>
              <w:t>Angel</w:t>
            </w:r>
            <w:proofErr w:type="spellEnd"/>
            <w:r w:rsidRPr="007C3068">
              <w:rPr>
                <w:rFonts w:cs="Arial"/>
              </w:rPr>
              <w:t xml:space="preserve"> Martínez Lago, Universidad Complutense de Madrid, Departamentos de Derecho Financiero y Tributario y Derecho Consti</w:t>
            </w:r>
            <w:r>
              <w:rPr>
                <w:rFonts w:cs="Arial"/>
              </w:rPr>
              <w:t>t</w:t>
            </w:r>
            <w:r w:rsidRPr="007C3068">
              <w:rPr>
                <w:rFonts w:cs="Arial"/>
              </w:rPr>
              <w:t xml:space="preserve">ucional, subvencionado por el Ministerio de Ciencia e Innovación, Referencia: </w:t>
            </w:r>
            <w:r w:rsidRPr="00325632">
              <w:rPr>
                <w:rFonts w:cs="Arial"/>
                <w:b/>
                <w:szCs w:val="24"/>
              </w:rPr>
              <w:t>DER2012-37921-C02-01.</w:t>
            </w:r>
            <w:r>
              <w:rPr>
                <w:rFonts w:cs="Arial"/>
                <w:szCs w:val="24"/>
              </w:rPr>
              <w:t xml:space="preserve"> Resolución de 10 de enero de 2013, BOE 24 de enero. Ejecución: 2013-2016.</w:t>
            </w:r>
          </w:p>
          <w:p w:rsidR="00164C11" w:rsidRPr="007C3068" w:rsidRDefault="00164C11" w:rsidP="00164C11">
            <w:pPr>
              <w:numPr>
                <w:ilvl w:val="0"/>
                <w:numId w:val="1"/>
              </w:numPr>
              <w:tabs>
                <w:tab w:val="left" w:pos="567"/>
                <w:tab w:val="left" w:pos="1296"/>
                <w:tab w:val="right" w:pos="9936"/>
              </w:tabs>
              <w:suppressAutoHyphens/>
              <w:jc w:val="both"/>
              <w:rPr>
                <w:rFonts w:cs="Arial"/>
              </w:rPr>
            </w:pPr>
            <w:r>
              <w:t xml:space="preserve">Investigadora en el Proyecto de Investigación </w:t>
            </w:r>
            <w:r w:rsidRPr="00325632">
              <w:rPr>
                <w:b/>
              </w:rPr>
              <w:t>“La protección de las libertades fundamentales y los derechos fundamentales en el ordenamiento financiero y tributario”</w:t>
            </w:r>
            <w:r>
              <w:t xml:space="preserve">, Convocatoria 2015, modalidad 1: I+D del Programa estatal de fomento de la investigación científica y técnica de excelencia, subprograma estatal de generación del, con referencia </w:t>
            </w:r>
            <w:r w:rsidRPr="00325632">
              <w:rPr>
                <w:b/>
              </w:rPr>
              <w:t>DER2015-65832-P</w:t>
            </w:r>
            <w:r>
              <w:t>.</w:t>
            </w:r>
          </w:p>
          <w:p w:rsidR="006E5F82" w:rsidRDefault="006E5F82" w:rsidP="006E5F82"/>
          <w:p w:rsidR="001D7F79" w:rsidRDefault="001D7F79" w:rsidP="00164C11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EA348F" w:rsidP="00EA348F">
            <w:r>
              <w:t>11 monografías, un centenar de artículos y participación en obras colectivas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EA348F" w:rsidP="00C875F1">
            <w:r>
              <w:t>Letrada de las Cortes Generales desde 1981</w:t>
            </w:r>
          </w:p>
          <w:p w:rsidR="00EA348F" w:rsidRDefault="00EA348F" w:rsidP="00C875F1">
            <w:r>
              <w:t xml:space="preserve">Secretaria General Adjunta del Senado (1990-1996), Secretaria General Adjunta del Congreso (1996-1999), Secretaria General del Congreso de los Diputados, Letrada Mayor de las Cortes Generales y Secretaria de la Junta Electoral Central (1999-2004). Letrada Jefe del Departamento de Estudios Jurídicos del Congreso de los Diputados en la actualidad 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E6" w:rsidRDefault="00B761E6" w:rsidP="001D7F79">
      <w:pPr>
        <w:spacing w:after="0" w:line="240" w:lineRule="auto"/>
      </w:pPr>
      <w:r>
        <w:separator/>
      </w:r>
    </w:p>
  </w:endnote>
  <w:endnote w:type="continuationSeparator" w:id="0">
    <w:p w:rsidR="00B761E6" w:rsidRDefault="00B761E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E6" w:rsidRDefault="00B761E6" w:rsidP="001D7F79">
      <w:pPr>
        <w:spacing w:after="0" w:line="240" w:lineRule="auto"/>
      </w:pPr>
      <w:r>
        <w:separator/>
      </w:r>
    </w:p>
  </w:footnote>
  <w:footnote w:type="continuationSeparator" w:id="0">
    <w:p w:rsidR="00B761E6" w:rsidRDefault="00B761E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420"/>
    <w:multiLevelType w:val="multilevel"/>
    <w:tmpl w:val="754C5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9"/>
        </w:tabs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22"/>
        </w:tabs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88"/>
        </w:tabs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91"/>
        </w:tabs>
        <w:ind w:left="23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64C11"/>
    <w:rsid w:val="00191B18"/>
    <w:rsid w:val="001B272D"/>
    <w:rsid w:val="001D5804"/>
    <w:rsid w:val="001D7F79"/>
    <w:rsid w:val="002726C7"/>
    <w:rsid w:val="002E0289"/>
    <w:rsid w:val="003A369F"/>
    <w:rsid w:val="004D76B6"/>
    <w:rsid w:val="00506DA3"/>
    <w:rsid w:val="0055671E"/>
    <w:rsid w:val="005B38F9"/>
    <w:rsid w:val="00665088"/>
    <w:rsid w:val="0067190D"/>
    <w:rsid w:val="006A0346"/>
    <w:rsid w:val="006A6A50"/>
    <w:rsid w:val="006E5F82"/>
    <w:rsid w:val="00704373"/>
    <w:rsid w:val="007579F8"/>
    <w:rsid w:val="00760D07"/>
    <w:rsid w:val="00780D55"/>
    <w:rsid w:val="007B576D"/>
    <w:rsid w:val="007C69D7"/>
    <w:rsid w:val="00840C24"/>
    <w:rsid w:val="00863858"/>
    <w:rsid w:val="00974CD4"/>
    <w:rsid w:val="00990AA2"/>
    <w:rsid w:val="00A30C08"/>
    <w:rsid w:val="00A8156B"/>
    <w:rsid w:val="00AA6974"/>
    <w:rsid w:val="00B32F6A"/>
    <w:rsid w:val="00B761E6"/>
    <w:rsid w:val="00C143A8"/>
    <w:rsid w:val="00CC3283"/>
    <w:rsid w:val="00E12336"/>
    <w:rsid w:val="00EA348F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2019-04-30T11:29:00Z</dcterms:created>
  <dcterms:modified xsi:type="dcterms:W3CDTF">2019-06-20T14:28:00Z</dcterms:modified>
</cp:coreProperties>
</file>